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0"/>
        <w:gridCol w:w="839"/>
        <w:gridCol w:w="2761"/>
      </w:tblGrid>
      <w:tr w:rsidR="00367883" w:rsidRPr="00443516" w14:paraId="4A37073C" w14:textId="77777777" w:rsidTr="00C270FC">
        <w:trPr>
          <w:trHeight w:val="425"/>
        </w:trPr>
        <w:tc>
          <w:tcPr>
            <w:tcW w:w="5460" w:type="dxa"/>
            <w:vMerge w:val="restart"/>
          </w:tcPr>
          <w:sdt>
            <w:sdtPr>
              <w:rPr>
                <w:rFonts w:ascii="Arial" w:eastAsia="Arial" w:hAnsi="Arial" w:cs="Times New Roman"/>
                <w:b/>
              </w:rPr>
              <w:id w:val="-2038581635"/>
              <w:placeholder>
                <w:docPart w:val="2916E7EB980446DCA581F7AF8B3F6890"/>
              </w:placeholder>
              <w:temporary/>
              <w:showingPlcHdr/>
            </w:sdtPr>
            <w:sdtEndPr/>
            <w:sdtContent>
              <w:p w14:paraId="70834070" w14:textId="77777777" w:rsidR="00367883" w:rsidRPr="00443516" w:rsidRDefault="00367883" w:rsidP="00FC1F2C">
                <w:pPr>
                  <w:rPr>
                    <w:rFonts w:ascii="Arial" w:eastAsia="Arial" w:hAnsi="Arial" w:cs="Times New Roman"/>
                    <w:b/>
                  </w:rPr>
                </w:pPr>
                <w:r w:rsidRPr="00443516">
                  <w:rPr>
                    <w:rFonts w:ascii="Arial" w:hAnsi="Arial"/>
                    <w:b/>
                    <w:color w:val="808080"/>
                  </w:rPr>
                  <w:t>Inserire beneficiario</w:t>
                </w:r>
              </w:p>
            </w:sdtContent>
          </w:sdt>
          <w:sdt>
            <w:sdtPr>
              <w:rPr>
                <w:rFonts w:ascii="Arial" w:eastAsia="Arial" w:hAnsi="Arial" w:cs="Times New Roman"/>
              </w:rPr>
              <w:id w:val="338130597"/>
              <w:placeholder>
                <w:docPart w:val="0BCB7035D72D4A618812D467D5676010"/>
              </w:placeholder>
              <w:temporary/>
              <w:showingPlcHdr/>
            </w:sdtPr>
            <w:sdtEndPr/>
            <w:sdtContent>
              <w:p w14:paraId="764BF927" w14:textId="77777777" w:rsidR="00367883" w:rsidRPr="00443516" w:rsidRDefault="00367883" w:rsidP="00FC1F2C">
                <w:pPr>
                  <w:rPr>
                    <w:rFonts w:ascii="Arial" w:eastAsia="Arial" w:hAnsi="Arial" w:cs="Times New Roman"/>
                  </w:rPr>
                </w:pPr>
                <w:r w:rsidRPr="00443516">
                  <w:rPr>
                    <w:rFonts w:ascii="Arial" w:hAnsi="Arial"/>
                    <w:color w:val="808080"/>
                  </w:rPr>
                  <w:t>Inserire indirizzo</w:t>
                </w:r>
              </w:p>
            </w:sdtContent>
          </w:sdt>
        </w:tc>
        <w:tc>
          <w:tcPr>
            <w:tcW w:w="839" w:type="dxa"/>
          </w:tcPr>
          <w:p w14:paraId="5BA23FBB" w14:textId="75A096C9" w:rsidR="00367883" w:rsidRPr="00443516" w:rsidRDefault="00367883" w:rsidP="00367883">
            <w:pPr>
              <w:pStyle w:val="Informationklein"/>
            </w:pPr>
            <w:r w:rsidRPr="00443516">
              <w:t>Data</w:t>
            </w:r>
          </w:p>
        </w:tc>
        <w:tc>
          <w:tcPr>
            <w:tcW w:w="2761" w:type="dxa"/>
          </w:tcPr>
          <w:p w14:paraId="7A73DECB" w14:textId="2A3B769C" w:rsidR="00367883" w:rsidRPr="00443516" w:rsidRDefault="0036791B" w:rsidP="00367883">
            <w:pPr>
              <w:pStyle w:val="Informationklein"/>
            </w:pPr>
            <w:r w:rsidRPr="00443516">
              <w:t xml:space="preserve">Berna, </w:t>
            </w:r>
            <w:sdt>
              <w:sdtPr>
                <w:id w:val="-384795636"/>
                <w:placeholder>
                  <w:docPart w:val="A92C5946A0384FA1A31426F206551674"/>
                </w:placeholder>
                <w:showingPlcHdr/>
                <w:date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Pr="00443516">
                  <w:rPr>
                    <w:color w:val="808080"/>
                  </w:rPr>
                  <w:t>Selezionare la data</w:t>
                </w:r>
              </w:sdtContent>
            </w:sdt>
          </w:p>
        </w:tc>
      </w:tr>
      <w:tr w:rsidR="00367883" w:rsidRPr="00443516" w14:paraId="2B8A6D52" w14:textId="77777777" w:rsidTr="00C270FC">
        <w:trPr>
          <w:trHeight w:val="1780"/>
        </w:trPr>
        <w:tc>
          <w:tcPr>
            <w:tcW w:w="5460" w:type="dxa"/>
            <w:vMerge/>
          </w:tcPr>
          <w:p w14:paraId="3C1D5B71" w14:textId="77777777" w:rsidR="00367883" w:rsidRPr="00443516" w:rsidRDefault="00367883" w:rsidP="00FC1F2C">
            <w:pPr>
              <w:rPr>
                <w:rFonts w:ascii="Arial" w:eastAsia="Arial" w:hAnsi="Arial" w:cs="Times New Roman"/>
              </w:rPr>
            </w:pPr>
          </w:p>
        </w:tc>
        <w:tc>
          <w:tcPr>
            <w:tcW w:w="839" w:type="dxa"/>
          </w:tcPr>
          <w:p w14:paraId="4D49E54D" w14:textId="3CEB80BB" w:rsidR="00367883" w:rsidRPr="00443516" w:rsidRDefault="00367883" w:rsidP="00367883">
            <w:pPr>
              <w:pStyle w:val="Informationklein"/>
            </w:pPr>
            <w:r w:rsidRPr="00443516">
              <w:t>Contatto</w:t>
            </w:r>
          </w:p>
        </w:tc>
        <w:tc>
          <w:tcPr>
            <w:tcW w:w="2761" w:type="dxa"/>
          </w:tcPr>
          <w:p w14:paraId="26EEA05A" w14:textId="6ABA194D" w:rsidR="00367883" w:rsidRPr="00443516" w:rsidRDefault="00367883" w:rsidP="00367883">
            <w:pPr>
              <w:pStyle w:val="Informationklein"/>
            </w:pPr>
            <w:r w:rsidRPr="00443516">
              <w:fldChar w:fldCharType="begin" w:fldLock="1"/>
            </w:r>
            <w:r w:rsidRPr="00443516">
              <w:instrText xml:space="preserve"> USERADDRESS   \* MERGEFORMAT </w:instrText>
            </w:r>
            <w:r w:rsidRPr="00443516">
              <w:fldChar w:fldCharType="end"/>
            </w:r>
          </w:p>
        </w:tc>
      </w:tr>
      <w:tr w:rsidR="00FC1F2C" w:rsidRPr="00443516" w14:paraId="6070E2E3" w14:textId="77777777" w:rsidTr="000C4FC5">
        <w:trPr>
          <w:trHeight w:val="756"/>
        </w:trPr>
        <w:tc>
          <w:tcPr>
            <w:tcW w:w="9060" w:type="dxa"/>
            <w:gridSpan w:val="3"/>
          </w:tcPr>
          <w:p w14:paraId="7890A758" w14:textId="4487E785" w:rsidR="00FC1F2C" w:rsidRPr="00443516" w:rsidRDefault="00A4253A" w:rsidP="00FC1F2C">
            <w:pPr>
              <w:pStyle w:val="3TitelBetreffBrief"/>
            </w:pPr>
            <w:r w:rsidRPr="00443516">
              <w:t xml:space="preserve">Informazioni sul nuovo Codice etico di Swiss </w:t>
            </w:r>
            <w:proofErr w:type="spellStart"/>
            <w:r w:rsidRPr="00443516">
              <w:t>Medtech</w:t>
            </w:r>
            <w:proofErr w:type="spellEnd"/>
          </w:p>
        </w:tc>
      </w:tr>
    </w:tbl>
    <w:p w14:paraId="65BD0B7C" w14:textId="48B97C97" w:rsidR="00FC1F2C" w:rsidRPr="00443516" w:rsidRDefault="00A4253A" w:rsidP="00FC1F2C">
      <w:pPr>
        <w:spacing w:line="240" w:lineRule="atLeast"/>
        <w:rPr>
          <w:rFonts w:ascii="Arial" w:eastAsia="Arial" w:hAnsi="Arial" w:cs="Times New Roman"/>
        </w:rPr>
      </w:pPr>
      <w:r w:rsidRPr="00443516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4A0EDA" wp14:editId="0C8256C8">
                <wp:simplePos x="0" y="0"/>
                <wp:positionH relativeFrom="column">
                  <wp:posOffset>-51670</wp:posOffset>
                </wp:positionH>
                <wp:positionV relativeFrom="paragraph">
                  <wp:posOffset>-3705090</wp:posOffset>
                </wp:positionV>
                <wp:extent cx="3027509" cy="1567543"/>
                <wp:effectExtent l="0" t="0" r="20955" b="1397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509" cy="156754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5A4FE" w14:textId="77777777" w:rsidR="00A4253A" w:rsidRPr="00C36B78" w:rsidRDefault="00A4253A" w:rsidP="00A4253A">
                            <w:pPr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 xml:space="preserve">Modello di lettera dell’impresa aderente al professionista sanitario/all’organizzazione sanitaria </w:t>
                            </w:r>
                          </w:p>
                          <w:p w14:paraId="55AB402C" w14:textId="77777777" w:rsidR="00A4253A" w:rsidRPr="00C36B78" w:rsidRDefault="00A4253A" w:rsidP="00A4253A">
                            <w:pP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</w:rPr>
                              <w:t>Disclaimer</w:t>
                            </w:r>
                          </w:p>
                          <w:p w14:paraId="25C9B9D8" w14:textId="77777777" w:rsidR="00A4253A" w:rsidRPr="00C36B78" w:rsidRDefault="00A4253A" w:rsidP="00A4253A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 xml:space="preserve">Il presente modello è stato redatto dalla sede di Swiss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>Medtech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 xml:space="preserve"> per finalità illustrative. Funge da modello volontario per le imprese associate da inviare ai rispettivi clienti per informarli in merito al Codice etico di Swiss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>Medtech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 xml:space="preserve">. L’uso di questo modello avviene sotto la responsabilità delle singole imprese e Swiss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>Medtech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4"/>
                              </w:rPr>
                              <w:t xml:space="preserve"> respinge qualsiasi responsabilità per perdite o danni che dovessero insorgere a causa dell’utilizzo dello stesso.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A4A0ED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4.05pt;margin-top:-291.75pt;width:238.4pt;height:12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EsSwIAAKoEAAAOAAAAZHJzL2Uyb0RvYy54bWysVFFv2jAQfp+0/2D5fSTAoG1EqBgV0yTU&#10;VoKpz8axSTTH59mGhP36nZ1AR7unaS/One/83d13d5ndt7UiR2FdBTqnw0FKidAcikrvc/p9u/p0&#10;S4nzTBdMgRY5PQlH7+cfP8wak4kRlKAKYQmCaJc1Jqel9yZLEsdLUTM3ACM0GiXYmnlU7T4pLGsQ&#10;vVbJKE2nSQO2MBa4cA5vHzojnUd8KQX3T1I64YnKKebm42njuQtnMp+xbG+ZKSvep8H+IYuaVRqD&#10;XqAemGfkYKt3UHXFLTiQfsChTkDKiotYA1YzTN9UsymZEbEWJMeZC03u/8Hyx+OzJVWR0wklmtXY&#10;oq1ovRSqIJPATmNchk4bg26+/QItdvl87/AyFN1KW4cvlkPQjjyfLtwiGOF4OU5HN5P0jhKOtuFk&#10;ejP5PA44yetzY53/KqAmQcipxeZFTtlx7XznenYJ0RyoqlhVSkUlDIxYKkuODFvNOBfaj/oAV55K&#10;kyan0/EkjeBXtgB/wdgpxn+8R8CElca8AzEdAUHy7a7t2dpBcUKyLHTD5gxfVYi7Zs4/M4vThfzg&#10;xvgnPKQCTAZ6iZIS7K+/3Qd/bDpaKWlwWnPqfh6YFZSobxrHYZjepmmY7yvNXmm7K00f6iUgU0Pc&#10;T8OjiO+tV2dRWqhfcLkWITKamOYYP6f+LC59t0e4nFwsFtEJh9owv9YbwwN06EzgdNu+MGv6vnoc&#10;iUc4zzbL3rS38w0vNSwOHmQVex9I7pjtuceFiNPTL2/YuD/16PX6i5n/BgAA//8DAFBLAwQUAAYA&#10;CAAAACEAVV1ykuQAAAAMAQAADwAAAGRycy9kb3ducmV2LnhtbEyP3U7DMAxG75F4h8hI3KAtHd1C&#10;VJpO/GgTYkwagwfIGtNWa5KqSbfy9pgruLJsH30+zpejbdkJ+9B4p2A2TYChK71pXKXg82M1kcBC&#10;1M7o1jtU8I0BlsXlRa4z48/uHU/7WDEKcSHTCuoYu4zzUNZodZj6Dh3tvnxvdaS2r7jp9ZnCbctv&#10;k0RwqxtHF2rd4VON5XE/WAVvg1w162R9M77unjei3M4fN8cXpa6vxod7YBHH+AfDrz6pQ0FOBz84&#10;E1irYCJnRFJdyHQBjIi5kHfADjRKUyGAFzn//0TxAwAA//8DAFBLAQItABQABgAIAAAAIQC2gziS&#10;/gAAAOEBAAATAAAAAAAAAAAAAAAAAAAAAABbQ29udGVudF9UeXBlc10ueG1sUEsBAi0AFAAGAAgA&#10;AAAhADj9If/WAAAAlAEAAAsAAAAAAAAAAAAAAAAALwEAAF9yZWxzLy5yZWxzUEsBAi0AFAAGAAgA&#10;AAAhAJRywSxLAgAAqgQAAA4AAAAAAAAAAAAAAAAALgIAAGRycy9lMm9Eb2MueG1sUEsBAi0AFAAG&#10;AAgAAAAhAFVdcpLkAAAADAEAAA8AAAAAAAAAAAAAAAAApQQAAGRycy9kb3ducmV2LnhtbFBLBQYA&#10;AAAABAAEAPMAAAC2BQAAAAA=&#10;" fillcolor="#711426 [3205]" strokeweight=".5pt">
                <v:textbox inset="3mm,3mm,3mm,3mm">
                  <w:txbxContent>
                    <w:p w14:paraId="7635A4FE" w14:textId="77777777" w:rsidR="00A4253A" w:rsidRPr="00C36B78" w:rsidRDefault="00A4253A" w:rsidP="00A4253A">
                      <w:pPr>
                        <w:rPr>
                          <w:color w:val="FFFFFF" w:themeColor="background1"/>
                          <w:sz w:val="18"/>
                          <w:szCs w:val="18"/>
                          <w:rFonts w:cs="Arial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</w:rPr>
                        <w:t xml:space="preserve">Modello di lettera dell’impresa aderente al professionista sanitario/all’organizzazione sanitaria</w:t>
                      </w:r>
                      <w:r>
                        <w:rPr>
                          <w:b/>
                          <w:color w:val="FFFFFF" w:themeColor="background1"/>
                          <w:sz w:val="18"/>
                        </w:rPr>
                        <w:t xml:space="preserve"> </w:t>
                      </w:r>
                    </w:p>
                    <w:p w14:paraId="55AB402C" w14:textId="77777777" w:rsidR="00A4253A" w:rsidRPr="00C36B78" w:rsidRDefault="00A4253A" w:rsidP="00A4253A">
                      <w:pPr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</w:rPr>
                        <w:t xml:space="preserve">Disclaimer</w:t>
                      </w:r>
                    </w:p>
                    <w:p w14:paraId="25C9B9D8" w14:textId="77777777" w:rsidR="00A4253A" w:rsidRPr="00C36B78" w:rsidRDefault="00A4253A" w:rsidP="00A4253A">
                      <w:pPr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</w:rPr>
                        <w:t xml:space="preserve">Il presente modello è stato redatto dalla sede di Swiss Medtech per finalità illustrative.</w:t>
                      </w:r>
                      <w:r>
                        <w:rPr>
                          <w:color w:val="FFFFFF" w:themeColor="background1"/>
                          <w:sz w:val="1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4"/>
                        </w:rPr>
                        <w:t xml:space="preserve">Funge da modello volontario per le imprese associate da inviare ai rispettivi clienti per informarli in merito al Codice etico di Swiss Medtech.</w:t>
                      </w:r>
                      <w:r>
                        <w:rPr>
                          <w:color w:val="FFFFFF" w:themeColor="background1"/>
                          <w:sz w:val="1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4"/>
                        </w:rPr>
                        <w:t xml:space="preserve">L’uso di questo modello avviene sotto la responsabilità delle singole imprese e Swiss Medtech respinge qualsiasi responsabilità per perdite o danni che dovessero insorgere a causa dell’utilizzo dello stesso.</w:t>
                      </w:r>
                    </w:p>
                  </w:txbxContent>
                </v:textbox>
              </v:shape>
            </w:pict>
          </mc:Fallback>
        </mc:AlternateContent>
      </w:r>
      <w:r w:rsidRPr="00443516">
        <w:rPr>
          <w:rFonts w:ascii="Arial" w:hAnsi="Arial"/>
        </w:rPr>
        <w:t>Gentili clienti, gentile signore/signora [nome del professionista sanitario/dei professionisti sanitari/dei rappresentanti dell’organizzazione sanitaria],</w:t>
      </w:r>
    </w:p>
    <w:p w14:paraId="5063B823" w14:textId="45732399" w:rsidR="00A4253A" w:rsidRPr="00443516" w:rsidRDefault="00A4253A" w:rsidP="00A4253A">
      <w:pPr>
        <w:spacing w:line="240" w:lineRule="atLeast"/>
        <w:rPr>
          <w:rFonts w:ascii="Arial" w:eastAsia="Arial" w:hAnsi="Arial" w:cs="Times New Roman"/>
        </w:rPr>
      </w:pPr>
      <w:r w:rsidRPr="00443516">
        <w:rPr>
          <w:rFonts w:ascii="Arial" w:hAnsi="Arial"/>
        </w:rPr>
        <w:t xml:space="preserve">[Nome dell’impresa] desidera informarvi, di concerto con Swiss </w:t>
      </w:r>
      <w:proofErr w:type="spellStart"/>
      <w:r w:rsidRPr="00443516">
        <w:rPr>
          <w:rFonts w:ascii="Arial" w:hAnsi="Arial"/>
        </w:rPr>
        <w:t>Medtech</w:t>
      </w:r>
      <w:proofErr w:type="spellEnd"/>
      <w:r w:rsidRPr="00443516">
        <w:rPr>
          <w:rFonts w:ascii="Arial" w:hAnsi="Arial"/>
        </w:rPr>
        <w:t xml:space="preserve">, sul nuovo Codice etico di Swiss </w:t>
      </w:r>
      <w:proofErr w:type="spellStart"/>
      <w:r w:rsidRPr="00443516">
        <w:rPr>
          <w:rFonts w:ascii="Arial" w:hAnsi="Arial"/>
        </w:rPr>
        <w:t>Medtech</w:t>
      </w:r>
      <w:proofErr w:type="spellEnd"/>
      <w:r w:rsidRPr="00443516">
        <w:rPr>
          <w:rFonts w:ascii="Arial" w:hAnsi="Arial"/>
        </w:rPr>
        <w:t xml:space="preserve"> («Codice») e fare chiarezza in merito a qualsiasi dubbio che dovesse insorgere in relazione al Codice e ai possibili effetti sulle conferenze in ambito medico e in generale sulla formazione indipendente in campo sanitario.</w:t>
      </w:r>
    </w:p>
    <w:p w14:paraId="1C9BF50D" w14:textId="77777777" w:rsidR="00A4253A" w:rsidRPr="00443516" w:rsidRDefault="00A4253A" w:rsidP="00A4253A">
      <w:pPr>
        <w:spacing w:line="240" w:lineRule="atLeast"/>
        <w:rPr>
          <w:rFonts w:ascii="Arial" w:eastAsia="Arial" w:hAnsi="Arial" w:cs="Times New Roman"/>
          <w:b/>
          <w:bCs/>
        </w:rPr>
      </w:pPr>
      <w:r w:rsidRPr="00443516">
        <w:rPr>
          <w:rFonts w:ascii="Arial" w:hAnsi="Arial"/>
          <w:b/>
        </w:rPr>
        <w:t xml:space="preserve">Cosa contempla il nuovo Codice Swiss </w:t>
      </w:r>
      <w:proofErr w:type="spellStart"/>
      <w:r w:rsidRPr="00443516">
        <w:rPr>
          <w:rFonts w:ascii="Arial" w:hAnsi="Arial"/>
          <w:b/>
        </w:rPr>
        <w:t>Medtech</w:t>
      </w:r>
      <w:proofErr w:type="spellEnd"/>
      <w:r w:rsidRPr="00443516">
        <w:rPr>
          <w:rFonts w:ascii="Arial" w:hAnsi="Arial"/>
          <w:b/>
        </w:rPr>
        <w:t>?</w:t>
      </w:r>
    </w:p>
    <w:p w14:paraId="055013CF" w14:textId="425BB7B5" w:rsidR="00A4253A" w:rsidRPr="00443516" w:rsidRDefault="00A4253A" w:rsidP="00A4253A">
      <w:pPr>
        <w:spacing w:line="240" w:lineRule="atLeast"/>
        <w:rPr>
          <w:rFonts w:ascii="Arial" w:eastAsia="Arial" w:hAnsi="Arial" w:cs="Times New Roman"/>
        </w:rPr>
      </w:pPr>
      <w:r w:rsidRPr="00443516">
        <w:rPr>
          <w:rFonts w:ascii="Arial" w:hAnsi="Arial"/>
        </w:rPr>
        <w:t xml:space="preserve">Lo scopo del nuovo Codice è la regolamentazione delle interazioni tra imprese associate a Swiss </w:t>
      </w:r>
      <w:proofErr w:type="spellStart"/>
      <w:r w:rsidRPr="00443516">
        <w:rPr>
          <w:rFonts w:ascii="Arial" w:hAnsi="Arial"/>
        </w:rPr>
        <w:t>Medtech</w:t>
      </w:r>
      <w:proofErr w:type="spellEnd"/>
      <w:r w:rsidRPr="00443516">
        <w:rPr>
          <w:rFonts w:ascii="Arial" w:hAnsi="Arial"/>
        </w:rPr>
        <w:t xml:space="preserve"> e i professionisti sanitari/le organizzazioni sanitarie, al fine di garantire che il supporto e le attività delle imprese del settore non diano un’immagine alterata del rapporto tra le imprese del settore e le cliniche, i medici, i tecnici di laboratorio, il personale infermieristico</w:t>
      </w:r>
      <w:r w:rsidR="00C52D15" w:rsidRPr="00443516">
        <w:rPr>
          <w:rFonts w:ascii="Arial" w:hAnsi="Arial"/>
        </w:rPr>
        <w:t>,</w:t>
      </w:r>
      <w:r w:rsidRPr="00443516">
        <w:rPr>
          <w:rFonts w:ascii="Arial" w:hAnsi="Arial"/>
        </w:rPr>
        <w:t xml:space="preserve"> gli ospedali e le cliniche e che questi possano prendere decisioni indipendenti in relazione ai trattamenti medici.</w:t>
      </w:r>
    </w:p>
    <w:p w14:paraId="6FDF4EC4" w14:textId="2902EC82" w:rsidR="00A4253A" w:rsidRPr="00443516" w:rsidRDefault="00A4253A" w:rsidP="00A4253A">
      <w:pPr>
        <w:spacing w:line="240" w:lineRule="atLeast"/>
        <w:rPr>
          <w:rFonts w:ascii="Arial" w:eastAsia="Arial" w:hAnsi="Arial" w:cs="Times New Roman"/>
        </w:rPr>
      </w:pPr>
      <w:r w:rsidRPr="00443516">
        <w:rPr>
          <w:rFonts w:ascii="Arial" w:hAnsi="Arial"/>
        </w:rPr>
        <w:t>Il settore della tecnologia medica è convinto che il rispetto delle leggi vigenti non sia sufficiente: per questo il nuovo Codice prevede un’autoregolamentazione proattiva e rigorosa, finalizzata a garantire l’integrità e la reputazione di tutte le entità che partecipano allo sviluppo di tecnologie mediche innovative.</w:t>
      </w:r>
    </w:p>
    <w:p w14:paraId="206E78E7" w14:textId="703808F9" w:rsidR="00FC1F2C" w:rsidRPr="00443516" w:rsidRDefault="00A4253A" w:rsidP="00A4253A">
      <w:pPr>
        <w:spacing w:line="240" w:lineRule="atLeast"/>
        <w:rPr>
          <w:rFonts w:ascii="Arial" w:eastAsia="Arial" w:hAnsi="Arial" w:cs="Times New Roman"/>
        </w:rPr>
      </w:pPr>
      <w:r w:rsidRPr="00443516">
        <w:rPr>
          <w:rFonts w:ascii="Arial" w:hAnsi="Arial"/>
        </w:rPr>
        <w:t>Il Codice tratta pertanto le interazioni di ogni tipo, per esempio accordi di ricerca e consulenza, campioni, regalie e il supporto a professionisti sanitari per la partecipazione a formazioni su prodotti o a eventi formativi organizzati da terzi.</w:t>
      </w:r>
    </w:p>
    <w:p w14:paraId="0AE539BF" w14:textId="77777777" w:rsidR="00A4253A" w:rsidRPr="00443516" w:rsidRDefault="00A4253A" w:rsidP="00A4253A">
      <w:pPr>
        <w:spacing w:line="240" w:lineRule="atLeast"/>
        <w:rPr>
          <w:rFonts w:ascii="Arial" w:eastAsia="Arial" w:hAnsi="Arial" w:cs="Times New Roman"/>
          <w:b/>
          <w:bCs/>
        </w:rPr>
      </w:pPr>
      <w:r w:rsidRPr="00443516">
        <w:rPr>
          <w:rFonts w:ascii="Arial" w:hAnsi="Arial"/>
          <w:b/>
        </w:rPr>
        <w:t>Qual è la preoccupazione principale?</w:t>
      </w:r>
    </w:p>
    <w:p w14:paraId="30BD18D1" w14:textId="6CBA1836" w:rsidR="00A4253A" w:rsidRPr="00443516" w:rsidRDefault="00A4253A" w:rsidP="00A4253A">
      <w:pPr>
        <w:spacing w:line="240" w:lineRule="atLeast"/>
        <w:rPr>
          <w:rFonts w:ascii="Arial" w:eastAsia="Arial" w:hAnsi="Arial" w:cs="Times New Roman"/>
        </w:rPr>
      </w:pPr>
      <w:r w:rsidRPr="00443516">
        <w:rPr>
          <w:rFonts w:ascii="Arial" w:hAnsi="Arial"/>
        </w:rPr>
        <w:t>Come già menzionato, la collaborazione con i professionisti sanitari presenta diverse sfaccettature (ad esempio lo sviluppo dei prodotti o le attività formative). Un aspetto è tuttavia sempre più difficile da giustificare nei confronti dell’opinione pubblica: quando le imprese si fanno carico delle spese dei singoli professionisti sanitari o dei clienti perché partecipino a eventi formativi organizzati da terzi (ad esempio la copertura delle tasse di iscrizione o delle spese di viaggio e alloggio). Per questa ragione con il nuovo Codice viene istituito l’obbligo di supportare la formazione sanitaria esclusivamente attraverso tipologie di supporti alla formazione definite concretamente.</w:t>
      </w:r>
    </w:p>
    <w:p w14:paraId="4F2C308F" w14:textId="77777777" w:rsidR="00C36B78" w:rsidRPr="00443516" w:rsidRDefault="00C36B78">
      <w:pPr>
        <w:rPr>
          <w:rFonts w:ascii="Arial" w:eastAsia="Arial" w:hAnsi="Arial" w:cs="Times New Roman"/>
        </w:rPr>
      </w:pPr>
      <w:r w:rsidRPr="00443516">
        <w:br w:type="page"/>
      </w:r>
    </w:p>
    <w:p w14:paraId="5705BE48" w14:textId="38B33CB1" w:rsidR="00A4253A" w:rsidRPr="00443516" w:rsidRDefault="00A4253A" w:rsidP="00A4253A">
      <w:pPr>
        <w:spacing w:line="240" w:lineRule="atLeast"/>
        <w:rPr>
          <w:rFonts w:ascii="Arial" w:eastAsia="Arial" w:hAnsi="Arial" w:cs="Times New Roman"/>
        </w:rPr>
      </w:pPr>
      <w:r w:rsidRPr="00443516">
        <w:rPr>
          <w:rFonts w:ascii="Arial" w:hAnsi="Arial"/>
        </w:rPr>
        <w:lastRenderedPageBreak/>
        <w:t>Le sovvenzioni giustificate in questo rapporto tra settore e professionisti sanitari devono essere protette affinché non siano interpretabili come vantaggi monetari non ammessi o legami finanziari illegali. I supporti alla formazione devono essere ora pubblicati secondo le direttive sulla trasparenza.</w:t>
      </w:r>
    </w:p>
    <w:p w14:paraId="1261AD25" w14:textId="77777777" w:rsidR="00A4253A" w:rsidRPr="00443516" w:rsidRDefault="00A4253A" w:rsidP="00A4253A">
      <w:pPr>
        <w:spacing w:line="240" w:lineRule="atLeast"/>
        <w:rPr>
          <w:rFonts w:ascii="Arial" w:eastAsia="Arial" w:hAnsi="Arial" w:cs="Times New Roman"/>
          <w:b/>
          <w:bCs/>
        </w:rPr>
      </w:pPr>
      <w:r w:rsidRPr="00443516">
        <w:rPr>
          <w:rFonts w:ascii="Arial" w:hAnsi="Arial"/>
          <w:b/>
        </w:rPr>
        <w:t>Quali sono le tempistiche?</w:t>
      </w:r>
    </w:p>
    <w:p w14:paraId="46D2A87F" w14:textId="105FEC38" w:rsidR="00A4253A" w:rsidRPr="00443516" w:rsidRDefault="00A4253A" w:rsidP="00A4253A">
      <w:pPr>
        <w:spacing w:line="240" w:lineRule="atLeast"/>
        <w:rPr>
          <w:rFonts w:ascii="Arial" w:eastAsia="Arial" w:hAnsi="Arial" w:cs="Times New Roman"/>
        </w:rPr>
      </w:pPr>
      <w:r w:rsidRPr="00443516">
        <w:rPr>
          <w:rFonts w:ascii="Arial" w:hAnsi="Arial"/>
        </w:rPr>
        <w:t xml:space="preserve">Il Codice è stato approvato il 12 giugno 2017 dai soci di Swiss </w:t>
      </w:r>
      <w:proofErr w:type="spellStart"/>
      <w:r w:rsidRPr="00443516">
        <w:rPr>
          <w:rFonts w:ascii="Arial" w:hAnsi="Arial"/>
        </w:rPr>
        <w:t>Medtech</w:t>
      </w:r>
      <w:proofErr w:type="spellEnd"/>
      <w:r w:rsidR="00C52D15" w:rsidRPr="00443516">
        <w:rPr>
          <w:rFonts w:ascii="Arial" w:hAnsi="Arial"/>
        </w:rPr>
        <w:t xml:space="preserve"> ed</w:t>
      </w:r>
      <w:r w:rsidRPr="00443516">
        <w:rPr>
          <w:rFonts w:ascii="Arial" w:hAnsi="Arial"/>
        </w:rPr>
        <w:t xml:space="preserve"> è entrato in vigore lo stesso giorno, a eccezione delle disposizioni sul supporto finanziario diretto dei professionisti sanitari finalizzato alla partecipazione a eventi organizzati da terzi, entrate in vigore solo l’1.1.2018. Da questa data questo tipo di supporto non è più possibile (sia per i relatori sia per i partecipanti). </w:t>
      </w:r>
    </w:p>
    <w:p w14:paraId="2B390661" w14:textId="2C815E9F" w:rsidR="00A4253A" w:rsidRPr="00443516" w:rsidRDefault="00A4253A" w:rsidP="00A4253A">
      <w:pPr>
        <w:spacing w:line="240" w:lineRule="atLeast"/>
        <w:rPr>
          <w:rFonts w:ascii="Arial" w:eastAsia="Arial" w:hAnsi="Arial" w:cs="Times New Roman"/>
        </w:rPr>
      </w:pPr>
      <w:r w:rsidRPr="00443516">
        <w:rPr>
          <w:rFonts w:ascii="Arial" w:hAnsi="Arial"/>
        </w:rPr>
        <w:t xml:space="preserve">Nei [settori         </w:t>
      </w:r>
      <w:proofErr w:type="gramStart"/>
      <w:r w:rsidRPr="00443516">
        <w:rPr>
          <w:rFonts w:ascii="Arial" w:hAnsi="Arial"/>
        </w:rPr>
        <w:t xml:space="preserve">  ]</w:t>
      </w:r>
      <w:proofErr w:type="gramEnd"/>
      <w:r w:rsidRPr="00443516">
        <w:rPr>
          <w:rFonts w:ascii="Arial" w:hAnsi="Arial"/>
        </w:rPr>
        <w:t>, in cui [nome dell’impresa] ha interessi e/o è attiva, è intenzione di [nome dell’impresa] continuare a promuovere la vera formazione in campo medico dei professionisti sanitari attraverso supporti formativi.</w:t>
      </w:r>
    </w:p>
    <w:p w14:paraId="085E58A4" w14:textId="79F79A5F" w:rsidR="00A4253A" w:rsidRPr="00443516" w:rsidRDefault="00A4253A" w:rsidP="00A4253A">
      <w:pPr>
        <w:spacing w:line="240" w:lineRule="atLeast"/>
        <w:rPr>
          <w:rFonts w:ascii="Arial" w:eastAsia="Arial" w:hAnsi="Arial" w:cs="Times New Roman"/>
        </w:rPr>
      </w:pPr>
      <w:r w:rsidRPr="00443516">
        <w:rPr>
          <w:rFonts w:ascii="Arial" w:hAnsi="Arial"/>
        </w:rPr>
        <w:t xml:space="preserve">Il nuovo Codice intende garantire che le imprese del settore della tecnologia medica e i suoi rappresentanti agiscano secondo gli standard etici più rigorosi e garantiscano che non sussistano mai dubbi sulla collaborazione tra professionisti sanitari e il nostro settore. Questo aumenterà la fiducia del pubblico e la comprensione dell’importante contributo derivante da questa collaborazione. </w:t>
      </w:r>
      <w:r w:rsidRPr="00443516">
        <w:t xml:space="preserve">Il Codice e altre informazioni sono disponibili nel sito di </w:t>
      </w:r>
      <w:r w:rsidRPr="00443516">
        <w:rPr>
          <w:rFonts w:ascii="Arial" w:hAnsi="Arial"/>
        </w:rPr>
        <w:t xml:space="preserve">Swiss </w:t>
      </w:r>
      <w:proofErr w:type="spellStart"/>
      <w:r w:rsidRPr="00443516">
        <w:rPr>
          <w:rFonts w:ascii="Arial" w:hAnsi="Arial"/>
        </w:rPr>
        <w:t>Medtech</w:t>
      </w:r>
      <w:proofErr w:type="spellEnd"/>
      <w:r w:rsidRPr="00443516">
        <w:rPr>
          <w:rFonts w:ascii="Arial" w:hAnsi="Arial"/>
        </w:rPr>
        <w:t xml:space="preserve"> alla voce </w:t>
      </w:r>
      <w:hyperlink r:id="rId11" w:history="1">
        <w:r w:rsidRPr="00443516">
          <w:rPr>
            <w:rStyle w:val="Hyperlink"/>
            <w:rFonts w:ascii="Arial" w:hAnsi="Arial"/>
          </w:rPr>
          <w:t>swiss-medtech.ch</w:t>
        </w:r>
      </w:hyperlink>
      <w:r w:rsidRPr="00443516">
        <w:rPr>
          <w:rFonts w:ascii="Arial" w:hAnsi="Arial"/>
        </w:rPr>
        <w:t xml:space="preserve">. </w:t>
      </w:r>
    </w:p>
    <w:p w14:paraId="5ECA894D" w14:textId="00F8AB97" w:rsidR="00A4253A" w:rsidRPr="00443516" w:rsidRDefault="00A4253A" w:rsidP="00A4253A">
      <w:pPr>
        <w:spacing w:line="240" w:lineRule="atLeast"/>
        <w:rPr>
          <w:rFonts w:ascii="Arial" w:eastAsia="Arial" w:hAnsi="Arial" w:cs="Times New Roman"/>
        </w:rPr>
      </w:pPr>
      <w:r w:rsidRPr="00443516">
        <w:rPr>
          <w:rFonts w:ascii="Arial" w:hAnsi="Arial"/>
        </w:rPr>
        <w:t xml:space="preserve">In allegato alla presente trovate un documento di Swiss </w:t>
      </w:r>
      <w:proofErr w:type="spellStart"/>
      <w:r w:rsidRPr="00443516">
        <w:rPr>
          <w:rFonts w:ascii="Arial" w:hAnsi="Arial"/>
        </w:rPr>
        <w:t>Medtech</w:t>
      </w:r>
      <w:proofErr w:type="spellEnd"/>
      <w:r w:rsidRPr="00443516">
        <w:rPr>
          <w:rFonts w:ascii="Arial" w:hAnsi="Arial"/>
        </w:rPr>
        <w:t xml:space="preserve"> per i professionisti sanitari e le organizzazioni sanitarie, da cui questi possono ottenere maggiori informazioni sulle nuove regole. </w:t>
      </w:r>
    </w:p>
    <w:p w14:paraId="3A3FCD6C" w14:textId="6B9DA22E" w:rsidR="00A4253A" w:rsidRPr="00443516" w:rsidRDefault="00A4253A" w:rsidP="00A4253A">
      <w:pPr>
        <w:spacing w:line="240" w:lineRule="atLeast"/>
        <w:rPr>
          <w:rFonts w:ascii="Arial" w:eastAsia="Arial" w:hAnsi="Arial" w:cs="Times New Roman"/>
        </w:rPr>
      </w:pPr>
      <w:r w:rsidRPr="00443516">
        <w:rPr>
          <w:rFonts w:ascii="Arial" w:hAnsi="Arial"/>
        </w:rPr>
        <w:t xml:space="preserve">Non vediamo l’ora di continuare a collaborare con i professionisti sanitari, con le associazioni di cliniche e medici, gestendo insieme la sfida futura dello sviluppo e dell’introduzione sicura di </w:t>
      </w:r>
      <w:proofErr w:type="gramStart"/>
      <w:r w:rsidRPr="00443516">
        <w:rPr>
          <w:rFonts w:ascii="Arial" w:hAnsi="Arial"/>
        </w:rPr>
        <w:t xml:space="preserve">[  </w:t>
      </w:r>
      <w:proofErr w:type="gramEnd"/>
      <w:r w:rsidRPr="00443516">
        <w:rPr>
          <w:rFonts w:ascii="Arial" w:hAnsi="Arial"/>
        </w:rPr>
        <w:t xml:space="preserve">                ]. Non esitate a rivolgervi a noi in caso di domande.</w:t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C1F2C" w:rsidRPr="00443516" w14:paraId="5919C6D7" w14:textId="77777777" w:rsidTr="002004D2">
        <w:trPr>
          <w:trHeight w:val="1184"/>
        </w:trPr>
        <w:tc>
          <w:tcPr>
            <w:tcW w:w="9060" w:type="dxa"/>
            <w:tcMar>
              <w:top w:w="113" w:type="dxa"/>
            </w:tcMar>
          </w:tcPr>
          <w:p w14:paraId="4920FC20" w14:textId="60D282FC" w:rsidR="00FC1F2C" w:rsidRPr="00443516" w:rsidRDefault="00FC1F2C" w:rsidP="00FC1F2C">
            <w:pPr>
              <w:rPr>
                <w:rFonts w:ascii="Arial" w:eastAsia="Arial" w:hAnsi="Arial" w:cs="Times New Roman"/>
              </w:rPr>
            </w:pPr>
            <w:r w:rsidRPr="00443516">
              <w:rPr>
                <w:rFonts w:ascii="Arial" w:hAnsi="Arial"/>
              </w:rPr>
              <w:t>Cordiali saluti</w:t>
            </w:r>
          </w:p>
          <w:p w14:paraId="11753909" w14:textId="6C151FCB" w:rsidR="00FC1F2C" w:rsidRPr="00443516" w:rsidRDefault="00FC1F2C" w:rsidP="00FC1F2C">
            <w:pPr>
              <w:rPr>
                <w:rFonts w:ascii="Arial" w:eastAsia="Arial" w:hAnsi="Arial" w:cs="Times New Roman"/>
              </w:rPr>
            </w:pPr>
            <w:r w:rsidRPr="00443516">
              <w:rPr>
                <w:rFonts w:ascii="Arial" w:hAnsi="Arial"/>
              </w:rPr>
              <w:t xml:space="preserve">Swiss </w:t>
            </w:r>
            <w:proofErr w:type="spellStart"/>
            <w:r w:rsidRPr="00443516">
              <w:rPr>
                <w:rFonts w:ascii="Arial" w:hAnsi="Arial"/>
              </w:rPr>
              <w:t>Medtech</w:t>
            </w:r>
            <w:proofErr w:type="spellEnd"/>
          </w:p>
        </w:tc>
      </w:tr>
    </w:tbl>
    <w:p w14:paraId="77B77AD4" w14:textId="77777777" w:rsidR="00A4253A" w:rsidRPr="00443516" w:rsidRDefault="00A4253A" w:rsidP="00A4253A">
      <w:pPr>
        <w:rPr>
          <w:rFonts w:ascii="Arial" w:eastAsia="Arial" w:hAnsi="Arial" w:cs="Times New Roman"/>
        </w:rPr>
      </w:pPr>
      <w:r w:rsidRPr="00443516">
        <w:rPr>
          <w:rFonts w:ascii="Arial" w:hAnsi="Arial"/>
        </w:rPr>
        <w:t>[Firma]</w:t>
      </w:r>
    </w:p>
    <w:p w14:paraId="54F01DE3" w14:textId="77777777" w:rsidR="00A4253A" w:rsidRPr="00443516" w:rsidRDefault="00A4253A" w:rsidP="00A4253A">
      <w:pPr>
        <w:rPr>
          <w:rFonts w:ascii="Arial" w:eastAsia="Arial" w:hAnsi="Arial" w:cs="Times New Roman"/>
        </w:rPr>
      </w:pPr>
      <w:r w:rsidRPr="00443516">
        <w:rPr>
          <w:rFonts w:ascii="Arial" w:hAnsi="Arial"/>
        </w:rPr>
        <w:t>[Nome dell’interlocutore e posizione]</w:t>
      </w:r>
    </w:p>
    <w:p w14:paraId="69001092" w14:textId="1AB76582" w:rsidR="00A4253A" w:rsidRPr="00443516" w:rsidRDefault="00A4253A" w:rsidP="00A4253A">
      <w:pPr>
        <w:rPr>
          <w:u w:val="single"/>
        </w:rPr>
      </w:pPr>
      <w:r w:rsidRPr="00443516">
        <w:rPr>
          <w:rFonts w:ascii="Arial" w:hAnsi="Arial"/>
        </w:rPr>
        <w:t>[Nome dell’impresa]</w:t>
      </w:r>
    </w:p>
    <w:p w14:paraId="0F1E9F0E" w14:textId="095BAA90" w:rsidR="00A4253A" w:rsidRPr="00443516" w:rsidRDefault="00A4253A" w:rsidP="002F2792">
      <w:pPr>
        <w:rPr>
          <w:u w:val="single"/>
        </w:rPr>
      </w:pPr>
    </w:p>
    <w:p w14:paraId="1CAAF9C2" w14:textId="77777777" w:rsidR="00A4253A" w:rsidRPr="00443516" w:rsidRDefault="00A4253A" w:rsidP="002F2792">
      <w:pPr>
        <w:rPr>
          <w:u w:val="single"/>
        </w:rPr>
      </w:pPr>
    </w:p>
    <w:p w14:paraId="2B3DF4BE" w14:textId="2D1CDEAE" w:rsidR="00A4253A" w:rsidRPr="00A4253A" w:rsidRDefault="00A4253A" w:rsidP="002F2792">
      <w:r w:rsidRPr="00443516">
        <w:t xml:space="preserve">Allegato: </w:t>
      </w:r>
      <w:proofErr w:type="spellStart"/>
      <w:r w:rsidRPr="00443516">
        <w:t>Summary</w:t>
      </w:r>
      <w:proofErr w:type="spellEnd"/>
      <w:r w:rsidRPr="00443516">
        <w:t xml:space="preserve"> Codice etico di Swiss </w:t>
      </w:r>
      <w:proofErr w:type="spellStart"/>
      <w:r w:rsidRPr="00443516">
        <w:t>Medtech</w:t>
      </w:r>
      <w:proofErr w:type="spellEnd"/>
    </w:p>
    <w:sectPr w:rsidR="00A4253A" w:rsidRPr="00A4253A" w:rsidSect="00C270F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62" w:right="1418" w:bottom="1418" w:left="1418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022B" w14:textId="77777777" w:rsidR="00A16A42" w:rsidRDefault="00A16A42" w:rsidP="006F418D">
      <w:pPr>
        <w:spacing w:after="0"/>
      </w:pPr>
      <w:r>
        <w:separator/>
      </w:r>
    </w:p>
  </w:endnote>
  <w:endnote w:type="continuationSeparator" w:id="0">
    <w:p w14:paraId="57E31ED8" w14:textId="77777777" w:rsidR="00A16A42" w:rsidRDefault="00A16A42" w:rsidP="006F41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13"/>
      <w:gridCol w:w="2747"/>
    </w:tblGrid>
    <w:tr w:rsidR="005B3CEB" w:rsidRPr="005B3CEB" w14:paraId="197849A9" w14:textId="77777777" w:rsidTr="003B1491">
      <w:tc>
        <w:tcPr>
          <w:tcW w:w="6313" w:type="dxa"/>
          <w:tcBorders>
            <w:top w:val="nil"/>
            <w:left w:val="nil"/>
            <w:bottom w:val="nil"/>
            <w:right w:val="nil"/>
          </w:tcBorders>
        </w:tcPr>
        <w:p w14:paraId="1C034ECF" w14:textId="77777777" w:rsidR="005B3CEB" w:rsidRPr="005B3CEB" w:rsidRDefault="005B3CEB" w:rsidP="005B3CEB">
          <w:pPr>
            <w:pStyle w:val="Fuzeile"/>
          </w:pPr>
        </w:p>
      </w:tc>
      <w:tc>
        <w:tcPr>
          <w:tcW w:w="2747" w:type="dxa"/>
          <w:tcBorders>
            <w:top w:val="nil"/>
            <w:left w:val="nil"/>
            <w:bottom w:val="nil"/>
            <w:right w:val="nil"/>
          </w:tcBorders>
        </w:tcPr>
        <w:p w14:paraId="45F314F8" w14:textId="77777777" w:rsidR="005B3CEB" w:rsidRPr="005B3CEB" w:rsidRDefault="005B3CEB" w:rsidP="005B3CEB">
          <w:pPr>
            <w:pStyle w:val="Fuzeile"/>
          </w:pPr>
          <w:r>
            <w:t xml:space="preserve">Pagina </w:t>
          </w:r>
          <w:r w:rsidRPr="005B3CEB">
            <w:fldChar w:fldCharType="begin"/>
          </w:r>
          <w:r w:rsidRPr="005B3CEB">
            <w:instrText>PAGE  \* Arabic  \* MERGEFORMAT</w:instrText>
          </w:r>
          <w:r w:rsidRPr="005B3CEB">
            <w:fldChar w:fldCharType="separate"/>
          </w:r>
          <w:r w:rsidRPr="005B3CEB">
            <w:t>1</w:t>
          </w:r>
          <w:r w:rsidRPr="005B3CEB">
            <w:fldChar w:fldCharType="end"/>
          </w:r>
          <w:r>
            <w:t>/</w:t>
          </w:r>
          <w:r w:rsidR="00A16A42">
            <w:fldChar w:fldCharType="begin"/>
          </w:r>
          <w:r w:rsidR="00A16A42">
            <w:instrText>NUMPAGES  \* Arabic  \* MERGEFORMAT</w:instrText>
          </w:r>
          <w:r w:rsidR="00A16A42">
            <w:fldChar w:fldCharType="separate"/>
          </w:r>
          <w:r w:rsidRPr="005B3CEB">
            <w:t>2</w:t>
          </w:r>
          <w:r w:rsidR="00A16A42">
            <w:fldChar w:fldCharType="end"/>
          </w:r>
        </w:p>
      </w:tc>
    </w:tr>
  </w:tbl>
  <w:p w14:paraId="36AE8A86" w14:textId="77777777" w:rsidR="005B3CEB" w:rsidRDefault="005B3CEB" w:rsidP="005B3C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13"/>
      <w:gridCol w:w="2747"/>
    </w:tblGrid>
    <w:tr w:rsidR="005B3CEB" w:rsidRPr="005B3CEB" w14:paraId="0BE95E3F" w14:textId="77777777" w:rsidTr="003B1491">
      <w:tc>
        <w:tcPr>
          <w:tcW w:w="6313" w:type="dxa"/>
          <w:tcBorders>
            <w:top w:val="nil"/>
            <w:left w:val="nil"/>
            <w:bottom w:val="nil"/>
            <w:right w:val="nil"/>
          </w:tcBorders>
        </w:tcPr>
        <w:p w14:paraId="5B2C141D" w14:textId="77777777" w:rsidR="005B3CEB" w:rsidRPr="005B3CEB" w:rsidRDefault="005B3CEB" w:rsidP="008B64DE">
          <w:pPr>
            <w:pStyle w:val="Fuzeile"/>
          </w:pPr>
          <w:bookmarkStart w:id="0" w:name="_Hlk35873911"/>
          <w:r>
            <w:rPr>
              <w:noProof/>
            </w:rPr>
            <w:drawing>
              <wp:inline distT="0" distB="0" distL="0" distR="0" wp14:anchorId="7BEDB683" wp14:editId="697FB453">
                <wp:extent cx="2232000" cy="317083"/>
                <wp:effectExtent l="0" t="0" r="0" b="6985"/>
                <wp:docPr id="3" name="Grafik 3" descr="Adresse:&#10;Freiburgstrasse 3&#10;CH-3010 Bern&#10;+41 31 330 97 79&#10;office@swiss-medtech.ch&#10;swiss-medtech.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mt_adr.sv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 l="14"/>
                        <a:stretch/>
                      </pic:blipFill>
                      <pic:spPr bwMode="auto">
                        <a:xfrm>
                          <a:off x="0" y="0"/>
                          <a:ext cx="2232000" cy="317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7" w:type="dxa"/>
          <w:tcBorders>
            <w:top w:val="nil"/>
            <w:left w:val="nil"/>
            <w:bottom w:val="nil"/>
            <w:right w:val="nil"/>
          </w:tcBorders>
        </w:tcPr>
        <w:p w14:paraId="450C8223" w14:textId="77777777" w:rsidR="005B3CEB" w:rsidRPr="005B3CEB" w:rsidRDefault="005B3CEB" w:rsidP="008B64DE">
          <w:pPr>
            <w:pStyle w:val="Fuzeile"/>
          </w:pPr>
          <w:r>
            <w:rPr>
              <w:noProof/>
            </w:rPr>
            <w:drawing>
              <wp:inline distT="0" distB="0" distL="0" distR="0" wp14:anchorId="6335D45A" wp14:editId="232078BC">
                <wp:extent cx="864000" cy="125215"/>
                <wp:effectExtent l="0" t="0" r="0" b="825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MT_url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125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12D14F16" w14:textId="77777777" w:rsidR="005B3CEB" w:rsidRDefault="005B3C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0D4F" w14:textId="77777777" w:rsidR="00A16A42" w:rsidRDefault="00A16A42" w:rsidP="006F418D">
      <w:pPr>
        <w:spacing w:after="0"/>
      </w:pPr>
      <w:r>
        <w:separator/>
      </w:r>
    </w:p>
  </w:footnote>
  <w:footnote w:type="continuationSeparator" w:id="0">
    <w:p w14:paraId="70FB4A9F" w14:textId="77777777" w:rsidR="00A16A42" w:rsidRDefault="00A16A42" w:rsidP="006F41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956B" w14:textId="77777777" w:rsidR="005B3CEB" w:rsidRDefault="005B3CEB" w:rsidP="005B3CEB">
    <w:pPr>
      <w:pStyle w:val="Kopfzeile"/>
      <w:jc w:val="right"/>
    </w:pPr>
    <w:r>
      <w:rPr>
        <w:noProof/>
      </w:rPr>
      <w:drawing>
        <wp:inline distT="0" distB="0" distL="0" distR="0" wp14:anchorId="2CCB1432" wp14:editId="05D286E1">
          <wp:extent cx="1727835" cy="269875"/>
          <wp:effectExtent l="0" t="0" r="571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0370" t="29365" r="10588" b="30953"/>
                  <a:stretch/>
                </pic:blipFill>
                <pic:spPr bwMode="auto">
                  <a:xfrm>
                    <a:off x="0" y="0"/>
                    <a:ext cx="1728635" cy="27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8FEF" w14:textId="77777777" w:rsidR="005B3CEB" w:rsidRDefault="005B3CEB" w:rsidP="005B3CEB">
    <w:pPr>
      <w:pStyle w:val="Kopfzeile"/>
      <w:jc w:val="right"/>
    </w:pPr>
    <w:r>
      <w:rPr>
        <w:noProof/>
      </w:rPr>
      <w:drawing>
        <wp:inline distT="0" distB="0" distL="0" distR="0" wp14:anchorId="788D0880" wp14:editId="558C217E">
          <wp:extent cx="1727835" cy="269875"/>
          <wp:effectExtent l="0" t="0" r="571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0370" t="29365" r="10588" b="30953"/>
                  <a:stretch/>
                </pic:blipFill>
                <pic:spPr bwMode="auto">
                  <a:xfrm>
                    <a:off x="0" y="0"/>
                    <a:ext cx="1728635" cy="27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4969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F8C8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DAC91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C5C1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134075"/>
    <w:multiLevelType w:val="hybridMultilevel"/>
    <w:tmpl w:val="2F7CF060"/>
    <w:lvl w:ilvl="0" w:tplc="62B88D52">
      <w:start w:val="1"/>
      <w:numFmt w:val="bullet"/>
      <w:pStyle w:val="Aufzhlungszeichen2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266FB0"/>
    <w:multiLevelType w:val="hybridMultilevel"/>
    <w:tmpl w:val="0CDA7BF0"/>
    <w:lvl w:ilvl="0" w:tplc="CDACBA3C">
      <w:start w:val="1"/>
      <w:numFmt w:val="bullet"/>
      <w:pStyle w:val="Aufzhlungszeichen3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C70E47"/>
    <w:multiLevelType w:val="hybridMultilevel"/>
    <w:tmpl w:val="D334EF9C"/>
    <w:lvl w:ilvl="0" w:tplc="CA0837C8">
      <w:start w:val="1"/>
      <w:numFmt w:val="lowerLetter"/>
      <w:pStyle w:val="abcAufzhlung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93629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D0519C1"/>
    <w:multiLevelType w:val="multilevel"/>
    <w:tmpl w:val="4790C8C0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11426" w:themeColor="accent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11426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AB66FB4"/>
    <w:multiLevelType w:val="multilevel"/>
    <w:tmpl w:val="8B888796"/>
    <w:lvl w:ilvl="0">
      <w:start w:val="1"/>
      <w:numFmt w:val="decimal"/>
      <w:pStyle w:val="Nummerierung1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>
      <w:start w:val="1"/>
      <w:numFmt w:val="decimal"/>
      <w:pStyle w:val="Nummerieru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8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3A"/>
    <w:rsid w:val="000E1FC5"/>
    <w:rsid w:val="00110206"/>
    <w:rsid w:val="0011145E"/>
    <w:rsid w:val="00181BC4"/>
    <w:rsid w:val="001B2B52"/>
    <w:rsid w:val="001F18F1"/>
    <w:rsid w:val="002004D2"/>
    <w:rsid w:val="00204C5E"/>
    <w:rsid w:val="002245CA"/>
    <w:rsid w:val="002F2792"/>
    <w:rsid w:val="00365F47"/>
    <w:rsid w:val="00367883"/>
    <w:rsid w:val="0036791B"/>
    <w:rsid w:val="00375183"/>
    <w:rsid w:val="0043372C"/>
    <w:rsid w:val="00443516"/>
    <w:rsid w:val="004A7004"/>
    <w:rsid w:val="005B3CEB"/>
    <w:rsid w:val="005C3701"/>
    <w:rsid w:val="005D4382"/>
    <w:rsid w:val="005E67B6"/>
    <w:rsid w:val="00620EB3"/>
    <w:rsid w:val="006F418D"/>
    <w:rsid w:val="008B0A40"/>
    <w:rsid w:val="008B64DE"/>
    <w:rsid w:val="008E07A2"/>
    <w:rsid w:val="008E67BE"/>
    <w:rsid w:val="00942691"/>
    <w:rsid w:val="00981659"/>
    <w:rsid w:val="009A2D83"/>
    <w:rsid w:val="00A075AD"/>
    <w:rsid w:val="00A16A42"/>
    <w:rsid w:val="00A4253A"/>
    <w:rsid w:val="00AC4517"/>
    <w:rsid w:val="00B55076"/>
    <w:rsid w:val="00B5620F"/>
    <w:rsid w:val="00BF522D"/>
    <w:rsid w:val="00C270FC"/>
    <w:rsid w:val="00C36B78"/>
    <w:rsid w:val="00C52D15"/>
    <w:rsid w:val="00CA1D4C"/>
    <w:rsid w:val="00CE11A1"/>
    <w:rsid w:val="00E0297B"/>
    <w:rsid w:val="00E46E13"/>
    <w:rsid w:val="00F92C69"/>
    <w:rsid w:val="00FC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227961"/>
  <w15:chartTrackingRefBased/>
  <w15:docId w15:val="{4E36F1A3-E93E-4264-BCF7-A444F3D8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iPriority="4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1D4C"/>
  </w:style>
  <w:style w:type="paragraph" w:styleId="berschrift1">
    <w:name w:val="heading 1"/>
    <w:basedOn w:val="Standard"/>
    <w:next w:val="Standard"/>
    <w:link w:val="berschrift1Zchn"/>
    <w:uiPriority w:val="13"/>
    <w:qFormat/>
    <w:rsid w:val="008E67BE"/>
    <w:pPr>
      <w:keepNext/>
      <w:keepLines/>
      <w:numPr>
        <w:numId w:val="1"/>
      </w:numPr>
      <w:spacing w:before="240" w:after="0"/>
      <w:ind w:left="431" w:hanging="431"/>
      <w:outlineLvl w:val="0"/>
    </w:pPr>
    <w:rPr>
      <w:rFonts w:asciiTheme="majorHAnsi" w:eastAsiaTheme="majorEastAsia" w:hAnsiTheme="majorHAnsi" w:cstheme="majorBidi"/>
      <w:color w:val="A90024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3"/>
    <w:qFormat/>
    <w:rsid w:val="008E67B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13"/>
    <w:qFormat/>
    <w:rsid w:val="0011145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5C370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A90024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5C370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90024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5C370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70001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370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0001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370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370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1 Titel"/>
    <w:basedOn w:val="Standard"/>
    <w:next w:val="Standard"/>
    <w:link w:val="TitelZchn"/>
    <w:uiPriority w:val="9"/>
    <w:qFormat/>
    <w:rsid w:val="005E67B6"/>
    <w:pPr>
      <w:spacing w:before="240" w:after="120"/>
      <w:contextualSpacing/>
    </w:pPr>
    <w:rPr>
      <w:rFonts w:asciiTheme="majorHAnsi" w:eastAsiaTheme="majorEastAsia" w:hAnsiTheme="majorHAnsi" w:cstheme="majorBidi"/>
      <w:color w:val="711426" w:themeColor="accent2"/>
      <w:kern w:val="28"/>
      <w:sz w:val="36"/>
      <w:szCs w:val="56"/>
    </w:rPr>
  </w:style>
  <w:style w:type="character" w:customStyle="1" w:styleId="TitelZchn">
    <w:name w:val="Titel Zchn"/>
    <w:aliases w:val="1 Titel Zchn"/>
    <w:basedOn w:val="Absatz-Standardschriftart"/>
    <w:link w:val="Titel"/>
    <w:uiPriority w:val="9"/>
    <w:rsid w:val="0011145E"/>
    <w:rPr>
      <w:rFonts w:asciiTheme="majorHAnsi" w:eastAsiaTheme="majorEastAsia" w:hAnsiTheme="majorHAnsi" w:cstheme="majorBidi"/>
      <w:color w:val="711426" w:themeColor="accent2"/>
      <w:kern w:val="28"/>
      <w:sz w:val="36"/>
      <w:szCs w:val="56"/>
    </w:rPr>
  </w:style>
  <w:style w:type="paragraph" w:styleId="Untertitel">
    <w:name w:val="Subtitle"/>
    <w:aliases w:val="2 Titel"/>
    <w:basedOn w:val="Standard"/>
    <w:next w:val="Standard"/>
    <w:link w:val="UntertitelZchn"/>
    <w:uiPriority w:val="9"/>
    <w:qFormat/>
    <w:rsid w:val="00981659"/>
    <w:pPr>
      <w:numPr>
        <w:ilvl w:val="1"/>
      </w:numPr>
      <w:spacing w:before="200" w:after="0"/>
    </w:pPr>
    <w:rPr>
      <w:rFonts w:asciiTheme="majorHAnsi" w:eastAsiaTheme="minorEastAsia" w:hAnsiTheme="majorHAnsi"/>
      <w:b/>
      <w:sz w:val="26"/>
      <w:szCs w:val="22"/>
    </w:rPr>
  </w:style>
  <w:style w:type="character" w:customStyle="1" w:styleId="UntertitelZchn">
    <w:name w:val="Untertitel Zchn"/>
    <w:aliases w:val="2 Titel Zchn"/>
    <w:basedOn w:val="Absatz-Standardschriftart"/>
    <w:link w:val="Untertitel"/>
    <w:uiPriority w:val="9"/>
    <w:rsid w:val="0011145E"/>
    <w:rPr>
      <w:rFonts w:asciiTheme="majorHAnsi" w:eastAsiaTheme="minorEastAsia" w:hAnsiTheme="majorHAnsi"/>
      <w:b/>
      <w:sz w:val="26"/>
      <w:szCs w:val="22"/>
    </w:rPr>
  </w:style>
  <w:style w:type="paragraph" w:customStyle="1" w:styleId="3TitelBetreffBrief">
    <w:name w:val="3 Titel Betreff Brief"/>
    <w:basedOn w:val="Standard"/>
    <w:next w:val="Standard"/>
    <w:uiPriority w:val="11"/>
    <w:qFormat/>
    <w:rsid w:val="00FC1F2C"/>
    <w:pPr>
      <w:spacing w:after="0"/>
    </w:pPr>
    <w:rPr>
      <w:sz w:val="26"/>
    </w:rPr>
  </w:style>
  <w:style w:type="paragraph" w:customStyle="1" w:styleId="4Titel">
    <w:name w:val="4 Titel"/>
    <w:basedOn w:val="3TitelBetreffBrief"/>
    <w:next w:val="Standard"/>
    <w:uiPriority w:val="11"/>
    <w:qFormat/>
    <w:rsid w:val="00981659"/>
    <w:rPr>
      <w:b/>
      <w:sz w:val="20"/>
    </w:rPr>
  </w:style>
  <w:style w:type="paragraph" w:customStyle="1" w:styleId="Informationklein">
    <w:name w:val="Information klein"/>
    <w:basedOn w:val="Standard"/>
    <w:uiPriority w:val="4"/>
    <w:qFormat/>
    <w:rsid w:val="00981659"/>
    <w:pPr>
      <w:spacing w:after="0"/>
    </w:pPr>
    <w:rPr>
      <w:sz w:val="16"/>
    </w:rPr>
  </w:style>
  <w:style w:type="paragraph" w:customStyle="1" w:styleId="Boilerplate">
    <w:name w:val="Boilerplate"/>
    <w:basedOn w:val="Informationklein"/>
    <w:uiPriority w:val="8"/>
    <w:qFormat/>
    <w:rsid w:val="00981659"/>
    <w:pPr>
      <w:spacing w:line="260" w:lineRule="atLeast"/>
    </w:pPr>
  </w:style>
  <w:style w:type="character" w:styleId="Hyperlink">
    <w:name w:val="Hyperlink"/>
    <w:basedOn w:val="Absatz-Standardschriftart"/>
    <w:uiPriority w:val="99"/>
    <w:unhideWhenUsed/>
    <w:rsid w:val="00981659"/>
    <w:rPr>
      <w:color w:val="144E5A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1659"/>
    <w:rPr>
      <w:color w:val="605E5C"/>
      <w:shd w:val="clear" w:color="auto" w:fill="E1DFDD"/>
    </w:rPr>
  </w:style>
  <w:style w:type="paragraph" w:customStyle="1" w:styleId="AuszeichnungMedienmitteilung">
    <w:name w:val="Auszeichnung Medienmitteilung"/>
    <w:basedOn w:val="Standard"/>
    <w:link w:val="AuszeichnungMedienmitteilungZchn"/>
    <w:uiPriority w:val="8"/>
    <w:qFormat/>
    <w:rsid w:val="00981659"/>
    <w:rPr>
      <w:color w:val="E20031" w:themeColor="accent1"/>
    </w:rPr>
  </w:style>
  <w:style w:type="paragraph" w:customStyle="1" w:styleId="abcAufzhlungen">
    <w:name w:val="abc Aufzählungen"/>
    <w:basedOn w:val="Standard"/>
    <w:uiPriority w:val="7"/>
    <w:qFormat/>
    <w:rsid w:val="00A075AD"/>
    <w:pPr>
      <w:numPr>
        <w:numId w:val="13"/>
      </w:numPr>
      <w:spacing w:after="220" w:line="240" w:lineRule="atLeast"/>
      <w:ind w:left="357" w:hanging="357"/>
      <w:contextualSpacing/>
    </w:pPr>
    <w:rPr>
      <w:szCs w:val="22"/>
    </w:rPr>
  </w:style>
  <w:style w:type="character" w:customStyle="1" w:styleId="AuszeichnungMedienmitteilungZchn">
    <w:name w:val="Auszeichnung Medienmitteilung Zchn"/>
    <w:basedOn w:val="Absatz-Standardschriftart"/>
    <w:link w:val="AuszeichnungMedienmitteilung"/>
    <w:uiPriority w:val="8"/>
    <w:rsid w:val="00E46E13"/>
    <w:rPr>
      <w:color w:val="E20031" w:themeColor="accent1"/>
    </w:rPr>
  </w:style>
  <w:style w:type="paragraph" w:styleId="Aufzhlungszeichen2">
    <w:name w:val="List Bullet 2"/>
    <w:basedOn w:val="Standard"/>
    <w:uiPriority w:val="5"/>
    <w:qFormat/>
    <w:rsid w:val="00A075AD"/>
    <w:pPr>
      <w:numPr>
        <w:numId w:val="11"/>
      </w:numPr>
      <w:spacing w:after="220" w:line="240" w:lineRule="atLeast"/>
      <w:ind w:left="714" w:hanging="357"/>
      <w:contextualSpacing/>
    </w:pPr>
    <w:rPr>
      <w:szCs w:val="22"/>
    </w:rPr>
  </w:style>
  <w:style w:type="paragraph" w:styleId="Aufzhlungszeichen">
    <w:name w:val="List Bullet"/>
    <w:basedOn w:val="Aufzhlungszeichen2"/>
    <w:uiPriority w:val="5"/>
    <w:qFormat/>
    <w:rsid w:val="00A075AD"/>
    <w:pPr>
      <w:numPr>
        <w:numId w:val="7"/>
      </w:numPr>
    </w:pPr>
  </w:style>
  <w:style w:type="paragraph" w:styleId="Aufzhlungszeichen3">
    <w:name w:val="List Bullet 3"/>
    <w:basedOn w:val="Aufzhlungszeichen"/>
    <w:uiPriority w:val="5"/>
    <w:qFormat/>
    <w:rsid w:val="005C3701"/>
    <w:pPr>
      <w:numPr>
        <w:numId w:val="12"/>
      </w:numPr>
      <w:ind w:left="1077" w:hanging="357"/>
    </w:pPr>
  </w:style>
  <w:style w:type="paragraph" w:customStyle="1" w:styleId="Nummerierung1">
    <w:name w:val="Nummerierung 1"/>
    <w:basedOn w:val="Listennummer"/>
    <w:uiPriority w:val="6"/>
    <w:qFormat/>
    <w:rsid w:val="00A075AD"/>
    <w:pPr>
      <w:numPr>
        <w:numId w:val="10"/>
      </w:numPr>
      <w:spacing w:after="220"/>
      <w:ind w:left="357" w:hanging="357"/>
    </w:pPr>
    <w:rPr>
      <w:szCs w:val="22"/>
    </w:rPr>
  </w:style>
  <w:style w:type="paragraph" w:styleId="Listennummer">
    <w:name w:val="List Number"/>
    <w:basedOn w:val="Standard"/>
    <w:uiPriority w:val="99"/>
    <w:semiHidden/>
    <w:unhideWhenUsed/>
    <w:rsid w:val="005C3701"/>
    <w:pPr>
      <w:numPr>
        <w:numId w:val="8"/>
      </w:numPr>
      <w:contextualSpacing/>
    </w:pPr>
  </w:style>
  <w:style w:type="paragraph" w:customStyle="1" w:styleId="Nummerierung2">
    <w:name w:val="Nummerierung 2"/>
    <w:basedOn w:val="Nummerierung1"/>
    <w:uiPriority w:val="6"/>
    <w:qFormat/>
    <w:rsid w:val="005C3701"/>
    <w:pPr>
      <w:numPr>
        <w:ilvl w:val="1"/>
      </w:numPr>
      <w:ind w:left="924" w:hanging="567"/>
    </w:pPr>
  </w:style>
  <w:style w:type="character" w:customStyle="1" w:styleId="berschrift1Zchn">
    <w:name w:val="Überschrift 1 Zchn"/>
    <w:basedOn w:val="Absatz-Standardschriftart"/>
    <w:link w:val="berschrift1"/>
    <w:uiPriority w:val="13"/>
    <w:rsid w:val="008E67BE"/>
    <w:rPr>
      <w:rFonts w:asciiTheme="majorHAnsi" w:eastAsiaTheme="majorEastAsia" w:hAnsiTheme="majorHAnsi" w:cstheme="majorBidi"/>
      <w:color w:val="A90024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8E67BE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11145E"/>
    <w:rPr>
      <w:rFonts w:asciiTheme="majorHAnsi" w:eastAsiaTheme="majorEastAsia" w:hAnsiTheme="majorHAnsi" w:cstheme="majorBidi"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1145E"/>
    <w:rPr>
      <w:rFonts w:asciiTheme="majorHAnsi" w:eastAsiaTheme="majorEastAsia" w:hAnsiTheme="majorHAnsi" w:cstheme="majorBidi"/>
      <w:i/>
      <w:iCs/>
      <w:color w:val="A90024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1145E"/>
    <w:rPr>
      <w:rFonts w:asciiTheme="majorHAnsi" w:eastAsiaTheme="majorEastAsia" w:hAnsiTheme="majorHAnsi" w:cstheme="majorBidi"/>
      <w:color w:val="A90024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1145E"/>
    <w:rPr>
      <w:rFonts w:asciiTheme="majorHAnsi" w:eastAsiaTheme="majorEastAsia" w:hAnsiTheme="majorHAnsi" w:cstheme="majorBidi"/>
      <w:color w:val="70001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1145E"/>
    <w:rPr>
      <w:rFonts w:asciiTheme="majorHAnsi" w:eastAsiaTheme="majorEastAsia" w:hAnsiTheme="majorHAnsi" w:cstheme="majorBidi"/>
      <w:i/>
      <w:iCs/>
      <w:color w:val="70001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114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114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AC4517"/>
    <w:pPr>
      <w:numPr>
        <w:numId w:val="0"/>
      </w:numPr>
      <w:spacing w:before="0" w:after="360"/>
      <w:outlineLvl w:val="9"/>
    </w:pPr>
    <w:rPr>
      <w:color w:val="E20031" w:themeColor="accent1"/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AC4517"/>
    <w:pPr>
      <w:spacing w:before="100" w:after="100"/>
      <w:ind w:left="567" w:hanging="567"/>
    </w:pPr>
    <w:rPr>
      <w:caps/>
    </w:rPr>
  </w:style>
  <w:style w:type="paragraph" w:styleId="Verzeichnis2">
    <w:name w:val="toc 2"/>
    <w:basedOn w:val="Standard"/>
    <w:next w:val="Standard"/>
    <w:uiPriority w:val="39"/>
    <w:unhideWhenUsed/>
    <w:rsid w:val="00AC4517"/>
    <w:pPr>
      <w:spacing w:after="100"/>
      <w:ind w:left="1134" w:hanging="567"/>
    </w:pPr>
  </w:style>
  <w:style w:type="paragraph" w:styleId="Verzeichnis3">
    <w:name w:val="toc 3"/>
    <w:basedOn w:val="Standard"/>
    <w:next w:val="Standard"/>
    <w:uiPriority w:val="39"/>
    <w:unhideWhenUsed/>
    <w:rsid w:val="00AC4517"/>
    <w:pPr>
      <w:spacing w:after="0"/>
      <w:ind w:left="1701" w:hanging="567"/>
    </w:pPr>
  </w:style>
  <w:style w:type="table" w:styleId="Tabellenraster">
    <w:name w:val="Table Grid"/>
    <w:basedOn w:val="NormaleTabelle"/>
    <w:uiPriority w:val="39"/>
    <w:rsid w:val="00AC45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SMTohneLinien">
    <w:name w:val="1 SMT ohne Linien"/>
    <w:basedOn w:val="NormaleTabelle"/>
    <w:uiPriority w:val="99"/>
    <w:rsid w:val="00AC4517"/>
    <w:pPr>
      <w:spacing w:after="0"/>
    </w:pPr>
    <w:tblPr>
      <w:tblCellMar>
        <w:left w:w="0" w:type="dxa"/>
        <w:right w:w="0" w:type="dxa"/>
      </w:tblCellMar>
    </w:tblPr>
  </w:style>
  <w:style w:type="table" w:styleId="Gitternetztabelle1hellAkzent5">
    <w:name w:val="Grid Table 1 Light Accent 5"/>
    <w:basedOn w:val="NormaleTabelle"/>
    <w:uiPriority w:val="46"/>
    <w:rsid w:val="00AC4517"/>
    <w:pPr>
      <w:spacing w:after="0"/>
    </w:pPr>
    <w:tblPr>
      <w:tblStyleRowBandSize w:val="1"/>
      <w:tblStyleColBandSize w:val="1"/>
      <w:tblBorders>
        <w:top w:val="single" w:sz="4" w:space="0" w:color="CBB3B8" w:themeColor="accent5" w:themeTint="66"/>
        <w:left w:val="single" w:sz="4" w:space="0" w:color="CBB3B8" w:themeColor="accent5" w:themeTint="66"/>
        <w:bottom w:val="single" w:sz="4" w:space="0" w:color="CBB3B8" w:themeColor="accent5" w:themeTint="66"/>
        <w:right w:val="single" w:sz="4" w:space="0" w:color="CBB3B8" w:themeColor="accent5" w:themeTint="66"/>
        <w:insideH w:val="single" w:sz="4" w:space="0" w:color="CBB3B8" w:themeColor="accent5" w:themeTint="66"/>
        <w:insideV w:val="single" w:sz="4" w:space="0" w:color="CBB3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8D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8D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AC451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C4517"/>
    <w:pPr>
      <w:spacing w:after="0"/>
    </w:pPr>
    <w:tblPr>
      <w:tblStyleRowBandSize w:val="1"/>
      <w:tblStyleColBandSize w:val="1"/>
      <w:tblBorders>
        <w:top w:val="single" w:sz="4" w:space="0" w:color="FF8DA5" w:themeColor="accent1" w:themeTint="66"/>
        <w:left w:val="single" w:sz="4" w:space="0" w:color="FF8DA5" w:themeColor="accent1" w:themeTint="66"/>
        <w:bottom w:val="single" w:sz="4" w:space="0" w:color="FF8DA5" w:themeColor="accent1" w:themeTint="66"/>
        <w:right w:val="single" w:sz="4" w:space="0" w:color="FF8DA5" w:themeColor="accent1" w:themeTint="66"/>
        <w:insideH w:val="single" w:sz="4" w:space="0" w:color="FF8DA5" w:themeColor="accent1" w:themeTint="66"/>
        <w:insideV w:val="single" w:sz="4" w:space="0" w:color="FF8D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4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4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C4517"/>
    <w:pPr>
      <w:spacing w:after="0"/>
    </w:pPr>
    <w:tblPr>
      <w:tblStyleRowBandSize w:val="1"/>
      <w:tblStyleColBandSize w:val="1"/>
      <w:tblBorders>
        <w:top w:val="single" w:sz="4" w:space="0" w:color="7CD0E2" w:themeColor="accent3" w:themeTint="66"/>
        <w:left w:val="single" w:sz="4" w:space="0" w:color="7CD0E2" w:themeColor="accent3" w:themeTint="66"/>
        <w:bottom w:val="single" w:sz="4" w:space="0" w:color="7CD0E2" w:themeColor="accent3" w:themeTint="66"/>
        <w:right w:val="single" w:sz="4" w:space="0" w:color="7CD0E2" w:themeColor="accent3" w:themeTint="66"/>
        <w:insideH w:val="single" w:sz="4" w:space="0" w:color="7CD0E2" w:themeColor="accent3" w:themeTint="66"/>
        <w:insideV w:val="single" w:sz="4" w:space="0" w:color="7CD0E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AB8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AB8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2">
    <w:name w:val="List Table 3 Accent 2"/>
    <w:basedOn w:val="NormaleTabelle"/>
    <w:uiPriority w:val="48"/>
    <w:rsid w:val="00AC4517"/>
    <w:pPr>
      <w:spacing w:after="0"/>
    </w:pPr>
    <w:tblPr>
      <w:tblStyleRowBandSize w:val="1"/>
      <w:tblStyleColBandSize w:val="1"/>
      <w:tblBorders>
        <w:top w:val="single" w:sz="4" w:space="0" w:color="711426" w:themeColor="accent2"/>
        <w:left w:val="single" w:sz="4" w:space="0" w:color="711426" w:themeColor="accent2"/>
        <w:bottom w:val="single" w:sz="4" w:space="0" w:color="711426" w:themeColor="accent2"/>
        <w:right w:val="single" w:sz="4" w:space="0" w:color="71142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1426" w:themeFill="accent2"/>
      </w:tcPr>
    </w:tblStylePr>
    <w:tblStylePr w:type="lastRow">
      <w:rPr>
        <w:b/>
        <w:bCs/>
      </w:rPr>
      <w:tblPr/>
      <w:tcPr>
        <w:tcBorders>
          <w:top w:val="double" w:sz="4" w:space="0" w:color="71142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1426" w:themeColor="accent2"/>
          <w:right w:val="single" w:sz="4" w:space="0" w:color="711426" w:themeColor="accent2"/>
        </w:tcBorders>
      </w:tcPr>
    </w:tblStylePr>
    <w:tblStylePr w:type="band1Horz">
      <w:tblPr/>
      <w:tcPr>
        <w:tcBorders>
          <w:top w:val="single" w:sz="4" w:space="0" w:color="711426" w:themeColor="accent2"/>
          <w:bottom w:val="single" w:sz="4" w:space="0" w:color="71142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1426" w:themeColor="accent2"/>
          <w:left w:val="nil"/>
        </w:tcBorders>
      </w:tcPr>
    </w:tblStylePr>
    <w:tblStylePr w:type="swCell">
      <w:tblPr/>
      <w:tcPr>
        <w:tcBorders>
          <w:top w:val="double" w:sz="4" w:space="0" w:color="711426" w:themeColor="accent2"/>
          <w:right w:val="nil"/>
        </w:tcBorders>
      </w:tcPr>
    </w:tblStylePr>
  </w:style>
  <w:style w:type="table" w:customStyle="1" w:styleId="2SMTmitRahmen">
    <w:name w:val="2 SMT mit Rahmen"/>
    <w:basedOn w:val="NormaleTabelle"/>
    <w:uiPriority w:val="99"/>
    <w:rsid w:val="006F418D"/>
    <w:pPr>
      <w:spacing w:after="0"/>
    </w:pPr>
    <w:tblPr>
      <w:tblBorders>
        <w:top w:val="single" w:sz="4" w:space="0" w:color="75505A"/>
        <w:left w:val="single" w:sz="4" w:space="0" w:color="75505A"/>
        <w:bottom w:val="single" w:sz="4" w:space="0" w:color="75505A"/>
        <w:right w:val="single" w:sz="4" w:space="0" w:color="75505A"/>
        <w:insideH w:val="single" w:sz="4" w:space="0" w:color="75505A"/>
        <w:insideV w:val="single" w:sz="4" w:space="0" w:color="75505A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3SMT">
    <w:name w:val="3 SMT"/>
    <w:basedOn w:val="NormaleTabelle"/>
    <w:uiPriority w:val="99"/>
    <w:rsid w:val="006F418D"/>
    <w:pPr>
      <w:spacing w:after="0"/>
    </w:pPr>
    <w:tblPr>
      <w:tblBorders>
        <w:top w:val="single" w:sz="4" w:space="0" w:color="7F7F7F" w:themeColor="text2" w:themeTint="80"/>
        <w:left w:val="single" w:sz="4" w:space="0" w:color="7F7F7F" w:themeColor="text2" w:themeTint="80"/>
        <w:bottom w:val="single" w:sz="4" w:space="0" w:color="7F7F7F" w:themeColor="text2" w:themeTint="80"/>
        <w:right w:val="single" w:sz="4" w:space="0" w:color="7F7F7F" w:themeColor="text2" w:themeTint="80"/>
        <w:insideH w:val="single" w:sz="4" w:space="0" w:color="7F7F7F" w:themeColor="text2" w:themeTint="80"/>
        <w:insideV w:val="single" w:sz="4" w:space="0" w:color="7F7F7F" w:themeColor="text2" w:themeTint="80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color w:val="FFFFFF" w:themeColor="background2"/>
      </w:rPr>
      <w:tblPr/>
      <w:tcPr>
        <w:tcBorders>
          <w:top w:val="single" w:sz="4" w:space="0" w:color="7F7F7F" w:themeColor="text2" w:themeTint="80"/>
          <w:left w:val="single" w:sz="4" w:space="0" w:color="7F7F7F" w:themeColor="text2" w:themeTint="80"/>
          <w:bottom w:val="single" w:sz="4" w:space="0" w:color="7F7F7F" w:themeColor="text2" w:themeTint="80"/>
          <w:right w:val="single" w:sz="4" w:space="0" w:color="7F7F7F" w:themeColor="text2" w:themeTint="80"/>
          <w:insideH w:val="single" w:sz="4" w:space="0" w:color="7F7F7F" w:themeColor="text2" w:themeTint="80"/>
          <w:insideV w:val="single" w:sz="4" w:space="0" w:color="7F7F7F" w:themeColor="text2" w:themeTint="80"/>
        </w:tcBorders>
        <w:shd w:val="clear" w:color="auto" w:fill="75505A"/>
      </w:tcPr>
    </w:tblStylePr>
    <w:tblStylePr w:type="lastRow">
      <w:tblPr/>
      <w:tcPr>
        <w:shd w:val="clear" w:color="auto" w:fill="DFD9DB"/>
      </w:tcPr>
    </w:tblStylePr>
    <w:tblStylePr w:type="firstCol">
      <w:tblPr/>
      <w:tcPr>
        <w:shd w:val="clear" w:color="auto" w:fill="DFD9DB"/>
      </w:tcPr>
    </w:tblStylePr>
  </w:style>
  <w:style w:type="table" w:customStyle="1" w:styleId="4SMT">
    <w:name w:val="4 SMT"/>
    <w:basedOn w:val="NormaleTabelle"/>
    <w:uiPriority w:val="99"/>
    <w:rsid w:val="006F418D"/>
    <w:pPr>
      <w:spacing w:after="0"/>
    </w:pPr>
    <w:tblPr>
      <w:tblBorders>
        <w:top w:val="single" w:sz="4" w:space="0" w:color="75505A"/>
        <w:left w:val="single" w:sz="4" w:space="0" w:color="75505A"/>
        <w:bottom w:val="single" w:sz="4" w:space="0" w:color="75505A"/>
        <w:right w:val="single" w:sz="4" w:space="0" w:color="75505A"/>
        <w:insideH w:val="single" w:sz="4" w:space="0" w:color="75505A"/>
        <w:insideV w:val="single" w:sz="4" w:space="0" w:color="75505A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color w:val="FFFFFF" w:themeColor="background1"/>
      </w:rPr>
      <w:tblPr/>
      <w:tcPr>
        <w:shd w:val="clear" w:color="auto" w:fill="75505A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F418D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6F418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5B3CEB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B3CEB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6F418D"/>
    <w:pPr>
      <w:ind w:left="1418" w:hanging="1418"/>
    </w:pPr>
    <w:rPr>
      <w:iCs/>
      <w:color w:val="000000" w:themeColor="text2"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6F418D"/>
    <w:pPr>
      <w:spacing w:after="0"/>
      <w:ind w:left="567" w:hanging="567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F418D"/>
    <w:rPr>
      <w:sz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6F418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B3CEB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FC1F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C1F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iss-medtech.ch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16E7EB980446DCA581F7AF8B3F6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1C8BA-7951-4DCA-A543-E9803605CE9D}"/>
      </w:docPartPr>
      <w:docPartBody>
        <w:p w:rsidR="005C450F" w:rsidRDefault="005C450F">
          <w:r>
            <w:rPr>
              <w:rFonts w:ascii="Arial" w:hAnsi="Arial"/>
              <w:b/>
              <w:color w:val="808080"/>
            </w:rPr>
            <w:t>Inserire beneficiario</w:t>
          </w:r>
        </w:p>
      </w:docPartBody>
    </w:docPart>
    <w:docPart>
      <w:docPartPr>
        <w:name w:val="0BCB7035D72D4A618812D467D5676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3D1BC-40A1-4BC3-8A47-1D60F609455C}"/>
      </w:docPartPr>
      <w:docPartBody>
        <w:p w:rsidR="005C450F" w:rsidRDefault="005C450F">
          <w:r>
            <w:rPr>
              <w:rFonts w:ascii="Arial" w:hAnsi="Arial"/>
              <w:color w:val="808080"/>
            </w:rPr>
            <w:t>Inserire indirizzo</w:t>
          </w:r>
        </w:p>
      </w:docPartBody>
    </w:docPart>
    <w:docPart>
      <w:docPartPr>
        <w:name w:val="A92C5946A0384FA1A31426F206551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1B236-3567-4457-8EF6-3CAF2833B402}"/>
      </w:docPartPr>
      <w:docPartBody>
        <w:p w:rsidR="005C450F" w:rsidRDefault="005C450F">
          <w:pPr>
            <w:pStyle w:val="A92C5946A0384FA1A31426F206551674"/>
          </w:pPr>
          <w:r w:rsidRPr="00FC1F2C">
            <w:rPr>
              <w:rFonts w:ascii="Arial" w:eastAsia="Arial" w:hAnsi="Arial" w:cs="Times New Roman"/>
              <w:color w:val="808080"/>
              <w:sz w:val="16"/>
            </w:rPr>
            <w:t>Datum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0F"/>
    <w:rsid w:val="005C450F"/>
    <w:rsid w:val="00605E65"/>
    <w:rsid w:val="008548A7"/>
    <w:rsid w:val="008821C7"/>
    <w:rsid w:val="009B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92C5946A0384FA1A31426F206551674">
    <w:name w:val="A92C5946A0384FA1A31426F206551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MT">
  <a:themeElements>
    <a:clrScheme name="SwissMedtech_Farbe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20031"/>
      </a:accent1>
      <a:accent2>
        <a:srgbClr val="711426"/>
      </a:accent2>
      <a:accent3>
        <a:srgbClr val="144E5A"/>
      </a:accent3>
      <a:accent4>
        <a:srgbClr val="E95F55"/>
      </a:accent4>
      <a:accent5>
        <a:srgbClr val="724E56"/>
      </a:accent5>
      <a:accent6>
        <a:srgbClr val="566E79"/>
      </a:accent6>
      <a:hlink>
        <a:srgbClr val="144E5A"/>
      </a:hlink>
      <a:folHlink>
        <a:srgbClr val="E20031"/>
      </a:folHlink>
    </a:clrScheme>
    <a:fontScheme name="Gesta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63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328D62C29B43448C2C1CCC5F04935A" ma:contentTypeVersion="12" ma:contentTypeDescription="Ein neues Dokument erstellen." ma:contentTypeScope="" ma:versionID="c6edc10a6fdb9c68f03c39380086b640">
  <xsd:schema xmlns:xsd="http://www.w3.org/2001/XMLSchema" xmlns:xs="http://www.w3.org/2001/XMLSchema" xmlns:p="http://schemas.microsoft.com/office/2006/metadata/properties" xmlns:ns2="a1528acb-b70a-445a-8738-265666335bd8" xmlns:ns3="3fd1803d-3ec9-4c85-a57a-294aa338e5cd" targetNamespace="http://schemas.microsoft.com/office/2006/metadata/properties" ma:root="true" ma:fieldsID="c39d88309fe0f62fbbfbbeb486c70a02" ns2:_="" ns3:_="">
    <xsd:import namespace="a1528acb-b70a-445a-8738-265666335bd8"/>
    <xsd:import namespace="3fd1803d-3ec9-4c85-a57a-294aa338e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8acb-b70a-445a-8738-265666335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803d-3ec9-4c85-a57a-294aa338e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9A4131-9E95-432E-98E7-F55AC1669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066AA-B0B2-453A-96FA-C942EB0D0C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D73FF8-9699-463F-B44C-5C9251F98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28acb-b70a-445a-8738-265666335bd8"/>
    <ds:schemaRef ds:uri="3fd1803d-3ec9-4c85-a57a-294aa338e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48315A-0094-4CBF-B57B-2339058B0F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D’Aranno</dc:creator>
  <cp:keywords/>
  <dc:description/>
  <cp:lastModifiedBy>Denise Bischofberger</cp:lastModifiedBy>
  <cp:revision>2</cp:revision>
  <dcterms:created xsi:type="dcterms:W3CDTF">2022-07-10T16:13:00Z</dcterms:created>
  <dcterms:modified xsi:type="dcterms:W3CDTF">2022-07-10T16:13:00Z</dcterms:modified>
</cp:coreProperties>
</file>